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C" w:rsidRDefault="00EA592C" w:rsidP="00EA592C">
      <w:pPr>
        <w:widowControl w:val="0"/>
        <w:autoSpaceDE w:val="0"/>
        <w:autoSpaceDN w:val="0"/>
        <w:adjustRightInd w:val="0"/>
        <w:spacing w:after="0" w:line="271" w:lineRule="auto"/>
        <w:ind w:left="1649" w:right="91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B3069">
        <w:rPr>
          <w:rFonts w:ascii="Times New Roman" w:hAnsi="Times New Roman"/>
          <w:b/>
          <w:sz w:val="24"/>
          <w:szCs w:val="24"/>
        </w:rPr>
        <w:t>Го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-9"/>
          <w:sz w:val="24"/>
          <w:szCs w:val="24"/>
        </w:rPr>
        <w:t>у</w:t>
      </w:r>
      <w:r w:rsidRPr="00DB3069">
        <w:rPr>
          <w:rFonts w:ascii="Times New Roman" w:hAnsi="Times New Roman"/>
          <w:b/>
          <w:sz w:val="24"/>
          <w:szCs w:val="24"/>
        </w:rPr>
        <w:t>д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>рствен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ое бюджет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ое дошко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льн</w:t>
      </w:r>
      <w:r w:rsidRPr="00DB3069">
        <w:rPr>
          <w:rFonts w:ascii="Times New Roman" w:hAnsi="Times New Roman"/>
          <w:b/>
          <w:sz w:val="24"/>
          <w:szCs w:val="24"/>
        </w:rPr>
        <w:t>о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е </w:t>
      </w:r>
      <w:r w:rsidRPr="00DB3069">
        <w:rPr>
          <w:rFonts w:ascii="Times New Roman" w:hAnsi="Times New Roman"/>
          <w:b/>
          <w:sz w:val="24"/>
          <w:szCs w:val="24"/>
        </w:rPr>
        <w:t>обр</w:t>
      </w:r>
      <w:r w:rsidRPr="00DB3069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>зоват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л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B3069">
        <w:rPr>
          <w:rFonts w:ascii="Times New Roman" w:hAnsi="Times New Roman"/>
          <w:b/>
          <w:sz w:val="24"/>
          <w:szCs w:val="24"/>
        </w:rPr>
        <w:t>ое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3069"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B3069">
        <w:rPr>
          <w:rFonts w:ascii="Times New Roman" w:hAnsi="Times New Roman"/>
          <w:b/>
          <w:sz w:val="24"/>
          <w:szCs w:val="24"/>
        </w:rPr>
        <w:t>р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жд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н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и</w:t>
      </w:r>
      <w:r w:rsidRPr="00DB3069">
        <w:rPr>
          <w:rFonts w:ascii="Times New Roman" w:hAnsi="Times New Roman"/>
          <w:b/>
          <w:sz w:val="24"/>
          <w:szCs w:val="24"/>
        </w:rPr>
        <w:t>е дет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ки</w:t>
      </w:r>
      <w:r w:rsidRPr="00DB3069">
        <w:rPr>
          <w:rFonts w:ascii="Times New Roman" w:hAnsi="Times New Roman"/>
          <w:b/>
          <w:sz w:val="24"/>
          <w:szCs w:val="24"/>
        </w:rPr>
        <w:t>й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3069">
        <w:rPr>
          <w:rFonts w:ascii="Times New Roman" w:hAnsi="Times New Roman"/>
          <w:b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 xml:space="preserve">д 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 Невского</w:t>
      </w:r>
      <w:r w:rsidRPr="00DB3069">
        <w:rPr>
          <w:rFonts w:ascii="Times New Roman" w:hAnsi="Times New Roman"/>
          <w:b/>
          <w:sz w:val="24"/>
          <w:szCs w:val="24"/>
        </w:rPr>
        <w:t xml:space="preserve"> ра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й</w:t>
      </w:r>
      <w:r w:rsidRPr="00DB3069">
        <w:rPr>
          <w:rFonts w:ascii="Times New Roman" w:hAnsi="Times New Roman"/>
          <w:b/>
          <w:spacing w:val="2"/>
          <w:sz w:val="24"/>
          <w:szCs w:val="24"/>
        </w:rPr>
        <w:t>о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а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EA592C" w:rsidRPr="00DB3069" w:rsidRDefault="00EA592C" w:rsidP="00EA592C">
      <w:pPr>
        <w:widowControl w:val="0"/>
        <w:autoSpaceDE w:val="0"/>
        <w:autoSpaceDN w:val="0"/>
        <w:adjustRightInd w:val="0"/>
        <w:spacing w:after="0" w:line="271" w:lineRule="auto"/>
        <w:ind w:left="1649" w:right="913"/>
        <w:jc w:val="center"/>
        <w:rPr>
          <w:rFonts w:ascii="Times New Roman" w:hAnsi="Times New Roman"/>
          <w:b/>
          <w:sz w:val="24"/>
          <w:szCs w:val="24"/>
        </w:rPr>
      </w:pPr>
      <w:r w:rsidRPr="00DB3069">
        <w:rPr>
          <w:rFonts w:ascii="Times New Roman" w:hAnsi="Times New Roman"/>
          <w:b/>
          <w:sz w:val="24"/>
          <w:szCs w:val="24"/>
        </w:rPr>
        <w:t>Сан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B3069">
        <w:rPr>
          <w:rFonts w:ascii="Times New Roman" w:hAnsi="Times New Roman"/>
          <w:b/>
          <w:spacing w:val="3"/>
          <w:sz w:val="24"/>
          <w:szCs w:val="24"/>
        </w:rPr>
        <w:t>т</w:t>
      </w:r>
      <w:r w:rsidRPr="00DB3069">
        <w:rPr>
          <w:rFonts w:ascii="Times New Roman" w:hAnsi="Times New Roman"/>
          <w:b/>
          <w:sz w:val="24"/>
          <w:szCs w:val="24"/>
        </w:rPr>
        <w:t>-П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тер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б</w:t>
      </w:r>
      <w:r w:rsidRPr="00DB3069">
        <w:rPr>
          <w:rFonts w:ascii="Times New Roman" w:hAnsi="Times New Roman"/>
          <w:b/>
          <w:spacing w:val="-8"/>
          <w:sz w:val="24"/>
          <w:szCs w:val="24"/>
        </w:rPr>
        <w:t>у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B3069">
        <w:rPr>
          <w:rFonts w:ascii="Times New Roman" w:hAnsi="Times New Roman"/>
          <w:b/>
          <w:sz w:val="24"/>
          <w:szCs w:val="24"/>
        </w:rPr>
        <w:t>га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592C" w:rsidRDefault="00EA592C" w:rsidP="00EA592C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F03F69" w:rsidRDefault="00EA592C" w:rsidP="007E46A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pacing w:val="6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АЦИ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</w:p>
    <w:p w:rsidR="00EA592C" w:rsidRDefault="00EA592C" w:rsidP="007E46A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мме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спи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EA592C" w:rsidRDefault="00105876" w:rsidP="00EA592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средней</w:t>
      </w:r>
      <w:r w:rsidR="00EA59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A592C">
        <w:rPr>
          <w:rFonts w:ascii="Times New Roman" w:hAnsi="Times New Roman"/>
          <w:sz w:val="24"/>
          <w:szCs w:val="24"/>
        </w:rPr>
        <w:t xml:space="preserve"> </w:t>
      </w:r>
      <w:r w:rsidR="00EA592C">
        <w:rPr>
          <w:rFonts w:ascii="Times New Roman" w:hAnsi="Times New Roman"/>
          <w:b/>
          <w:bCs/>
          <w:sz w:val="24"/>
          <w:szCs w:val="24"/>
        </w:rPr>
        <w:t>г</w:t>
      </w:r>
      <w:r w:rsidR="00EA592C"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 w:rsidR="00EA592C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EA592C">
        <w:rPr>
          <w:rFonts w:ascii="Times New Roman" w:hAnsi="Times New Roman"/>
          <w:b/>
          <w:bCs/>
          <w:sz w:val="24"/>
          <w:szCs w:val="24"/>
        </w:rPr>
        <w:t>п</w:t>
      </w:r>
      <w:r w:rsidR="00EA592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EA592C">
        <w:rPr>
          <w:rFonts w:ascii="Times New Roman" w:hAnsi="Times New Roman"/>
          <w:b/>
          <w:bCs/>
          <w:sz w:val="24"/>
          <w:szCs w:val="24"/>
        </w:rPr>
        <w:t>ы</w:t>
      </w:r>
      <w:r w:rsidR="00EA592C">
        <w:rPr>
          <w:rFonts w:ascii="Times New Roman" w:hAnsi="Times New Roman"/>
          <w:sz w:val="24"/>
          <w:szCs w:val="24"/>
        </w:rPr>
        <w:t xml:space="preserve"> </w:t>
      </w:r>
      <w:r w:rsidR="00EA592C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592C" w:rsidRPr="007E46AC" w:rsidRDefault="00EA592C" w:rsidP="007E46AC"/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</w:t>
      </w:r>
      <w:r>
        <w:rPr>
          <w:rFonts w:ascii="Times New Roman" w:hAnsi="Times New Roman"/>
          <w:sz w:val="24"/>
        </w:rPr>
        <w:tab/>
        <w:t xml:space="preserve">воспитателей средней  группы </w:t>
      </w:r>
      <w:proofErr w:type="spellStart"/>
      <w:r>
        <w:rPr>
          <w:rFonts w:ascii="Times New Roman" w:hAnsi="Times New Roman"/>
          <w:sz w:val="24"/>
        </w:rPr>
        <w:t>Ерощенко</w:t>
      </w:r>
      <w:proofErr w:type="spellEnd"/>
      <w:r>
        <w:rPr>
          <w:rFonts w:ascii="Times New Roman" w:hAnsi="Times New Roman"/>
          <w:sz w:val="24"/>
        </w:rPr>
        <w:t xml:space="preserve"> Е.В., Потаниной Т.А.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нормативно-управленческим документом ГБДОУ, характеризующим систему организации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 xml:space="preserve">-образовательной деятельности воспитателей. </w:t>
      </w:r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Рабочая программа разработана</w:t>
      </w:r>
      <w:r>
        <w:rPr>
          <w:rFonts w:ascii="Times New Roman" w:hAnsi="Times New Roman"/>
          <w:sz w:val="24"/>
        </w:rPr>
        <w:tab/>
        <w:t xml:space="preserve">в соответствии с  образовательной программой дошкольного образования Государственного бюджетного дошкольного образовательного учреждения детского сада № 50 Невского района Санкт-Петербурга, разработанной  в соответствии с ФГОС ДО и ФОП ДО, принята на Педагогическом совете (протокол № 1 от 31.08.2023 г.), утверждена заведующим ГБДОУ  (приказ  № </w:t>
      </w:r>
      <w:r>
        <w:rPr>
          <w:rFonts w:ascii="Times New Roman" w:hAnsi="Times New Roman"/>
          <w:color w:val="000000" w:themeColor="text1"/>
          <w:sz w:val="24"/>
        </w:rPr>
        <w:t>183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от 31.08.2023).</w:t>
      </w:r>
      <w:proofErr w:type="gramEnd"/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Рабочая программа определяет содержание и организацию обр</w:t>
      </w:r>
      <w:r>
        <w:rPr>
          <w:rFonts w:ascii="Times New Roman" w:hAnsi="Times New Roman"/>
          <w:sz w:val="24"/>
        </w:rPr>
        <w:t>азовательного процесса в средней</w:t>
      </w:r>
      <w:r>
        <w:rPr>
          <w:rFonts w:ascii="Times New Roman" w:hAnsi="Times New Roman"/>
          <w:sz w:val="24"/>
        </w:rPr>
        <w:t xml:space="preserve"> группе Государственного бюджетного дошкольного образовательного учреждения детский сад № 50  Невского  района Санкт-Петербурга далее - ГБДОУ).</w:t>
      </w:r>
      <w:proofErr w:type="gramEnd"/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рабочей программы обеспечивает развитие личности, мо</w:t>
      </w:r>
      <w:r>
        <w:rPr>
          <w:rFonts w:ascii="Times New Roman" w:hAnsi="Times New Roman"/>
          <w:sz w:val="24"/>
        </w:rPr>
        <w:t>тивации и способностей детей 4-5</w:t>
      </w:r>
      <w:r>
        <w:rPr>
          <w:rFonts w:ascii="Times New Roman" w:hAnsi="Times New Roman"/>
          <w:sz w:val="24"/>
        </w:rPr>
        <w:t xml:space="preserve"> лет в различных видах деятельности, и включает совокупность образовательных областей (социально-коммуникативное развитие, познавательное развитие, физическое развитие, речевое развитие, художественно-эстетическое развитие), которые обеспечивают разностороннее развитие детей с учетом их возрастных и индивидуальных особенностей.</w:t>
      </w:r>
    </w:p>
    <w:p w:rsidR="00CA26BE" w:rsidRDefault="00CA26BE" w:rsidP="00CA26BE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включает в себя три раздела:</w:t>
      </w:r>
    </w:p>
    <w:p w:rsidR="00CA26BE" w:rsidRDefault="00CA26BE" w:rsidP="00CA26BE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Целевой раздел</w:t>
      </w:r>
    </w:p>
    <w:p w:rsidR="00CA26BE" w:rsidRDefault="00CA26BE" w:rsidP="00CA26BE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</w:t>
      </w:r>
    </w:p>
    <w:p w:rsidR="00CA26BE" w:rsidRDefault="00CA26BE" w:rsidP="00CA26BE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Организационный раздел</w:t>
      </w:r>
    </w:p>
    <w:p w:rsidR="00CA26BE" w:rsidRDefault="00CA26BE" w:rsidP="00CA26BE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Приложения</w:t>
      </w:r>
    </w:p>
    <w:p w:rsidR="00CA26BE" w:rsidRDefault="00CA26BE" w:rsidP="00CA26BE">
      <w:pPr>
        <w:spacing w:after="0" w:line="240" w:lineRule="auto"/>
        <w:rPr>
          <w:rFonts w:ascii="Times New Roman" w:hAnsi="Times New Roman"/>
          <w:sz w:val="24"/>
        </w:rPr>
      </w:pPr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Целевой раздел</w:t>
      </w:r>
      <w:r>
        <w:rPr>
          <w:rFonts w:ascii="Times New Roman" w:hAnsi="Times New Roman"/>
          <w:sz w:val="24"/>
        </w:rPr>
        <w:t xml:space="preserve">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воспитанников, посещающих группу, планируемые результаты освоения воспитанниками группы образовательной  программы. Принципы и подходы, описанные в целевом разделе, обеспечивают единство задач образовательного процесса, интеграцию образовательных областей.</w:t>
      </w:r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i/>
          <w:sz w:val="24"/>
        </w:rPr>
        <w:t>содержательном разделе</w:t>
      </w:r>
      <w:r>
        <w:rPr>
          <w:rFonts w:ascii="Times New Roman" w:hAnsi="Times New Roman"/>
          <w:sz w:val="24"/>
        </w:rPr>
        <w:t xml:space="preserve"> представлено общее содержание рабочей программы: </w:t>
      </w:r>
      <w:proofErr w:type="gramStart"/>
      <w:r>
        <w:rPr>
          <w:rFonts w:ascii="Times New Roman" w:hAnsi="Times New Roman"/>
          <w:sz w:val="24"/>
        </w:rPr>
        <w:t>«Содержание образовательной работы с воспитанниками группы»,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«Особенности образовательной деятельности разных видов  и культурных практик»,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</w:rPr>
        <w:t xml:space="preserve"> «Особенности организации образовательной работы в группе: приоритетные направления работы с детьми, традиции, инновационная деятельность», «Перспективный план развития игровой деятельности», «Организация и формы взаимодействия с родителями (законными представителями) воспитанников», «Циклограмма деятельности воспитателями с детьми группы»,  «Система педагогической диагностики (мониторинга) достижения детьми планируемых результатов освоения   программы».</w:t>
      </w:r>
      <w:proofErr w:type="gramEnd"/>
      <w:r>
        <w:rPr>
          <w:rFonts w:ascii="Times New Roman" w:hAnsi="Times New Roman"/>
          <w:sz w:val="24"/>
        </w:rPr>
        <w:t xml:space="preserve"> Содержание программы определяется в соответствии с направлениями     развития     ребенка,     соответствует     основным положениям возрастной психологии и дошкольной педагогики и обеспечивает единство </w:t>
      </w:r>
      <w:r>
        <w:rPr>
          <w:rFonts w:ascii="Times New Roman" w:hAnsi="Times New Roman"/>
          <w:sz w:val="24"/>
        </w:rPr>
        <w:lastRenderedPageBreak/>
        <w:t>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i/>
          <w:sz w:val="24"/>
        </w:rPr>
        <w:t>Организационный раздел</w:t>
      </w:r>
      <w:r>
        <w:rPr>
          <w:rFonts w:ascii="Times New Roman" w:hAnsi="Times New Roman"/>
          <w:sz w:val="24"/>
        </w:rPr>
        <w:t xml:space="preserve"> включает: «Режим пребывания воспитанников в группе (12 часов)», согласованный с медицинским работником и утвержденный приказом заведующего ГБДОУ; «Максимально допустимую образовательную нагрузку воспитанников группы (занятия). Система занятий с детьми группы на учебный год»,  «Система физкультурно-оздоровительной работы», «Создание развивающей предметно-пространственной среды группы. Перспективный план организационно-методической работы», </w:t>
      </w:r>
      <w:r>
        <w:rPr>
          <w:rFonts w:ascii="Times New Roman" w:hAnsi="Times New Roman"/>
          <w:color w:val="000000" w:themeColor="text1"/>
          <w:sz w:val="24"/>
        </w:rPr>
        <w:t xml:space="preserve">«Организация </w:t>
      </w:r>
      <w:r>
        <w:rPr>
          <w:rFonts w:ascii="Times New Roman" w:hAnsi="Times New Roman"/>
          <w:sz w:val="24"/>
        </w:rPr>
        <w:t>дистанционного образования», «Методическое обеспечение образовательной деятельности».</w:t>
      </w:r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Реализация образовательной деятельности основывается на СП 2.4.3648-20   </w:t>
      </w:r>
      <w:r w:rsidRPr="00CA26BE">
        <w:rPr>
          <w:rFonts w:ascii="Times New Roman" w:hAnsi="Times New Roman"/>
          <w:b/>
          <w:sz w:val="24"/>
          <w:szCs w:val="24"/>
        </w:rPr>
        <w:t>«</w:t>
      </w:r>
      <w:r w:rsidRPr="00CA26BE">
        <w:rPr>
          <w:rStyle w:val="a4"/>
          <w:rFonts w:ascii="Times New Roman" w:hAnsi="Times New Roman"/>
          <w:b w:val="0"/>
          <w:sz w:val="24"/>
          <w:szCs w:val="24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CA26BE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 СанПиН 1.2.3685-21 "Гигиенические нормативы и требования к обеспечению безопасности и (или) безвредности для человека факторов среды обитания»,  с учетом особенностей реализации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ab/>
        <w:t>ГБДОУ детский сад</w:t>
      </w:r>
      <w:r>
        <w:rPr>
          <w:rFonts w:ascii="Times New Roman" w:hAnsi="Times New Roman"/>
          <w:sz w:val="24"/>
          <w:szCs w:val="24"/>
        </w:rPr>
        <w:tab/>
        <w:t>№ 50 Невского  района Санкт-Петербурга.</w:t>
      </w:r>
      <w:proofErr w:type="gramEnd"/>
    </w:p>
    <w:p w:rsidR="00CA26BE" w:rsidRDefault="00CA26BE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Срок реализации рабочей программы 01.09.2023 -31.08.2024 г.</w:t>
      </w:r>
    </w:p>
    <w:p w:rsidR="00CA26BE" w:rsidRDefault="00CA26BE" w:rsidP="00CA26BE">
      <w:pPr>
        <w:spacing w:after="0" w:line="240" w:lineRule="auto"/>
        <w:rPr>
          <w:rFonts w:ascii="Times New Roman" w:hAnsi="Times New Roman"/>
          <w:sz w:val="24"/>
        </w:rPr>
      </w:pPr>
    </w:p>
    <w:p w:rsidR="00075F29" w:rsidRPr="007E46AC" w:rsidRDefault="00075F29" w:rsidP="00CA26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75F29" w:rsidRPr="007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147"/>
    <w:multiLevelType w:val="hybridMultilevel"/>
    <w:tmpl w:val="AA88D60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C"/>
    <w:rsid w:val="00075F29"/>
    <w:rsid w:val="0008386A"/>
    <w:rsid w:val="0009459E"/>
    <w:rsid w:val="000E7282"/>
    <w:rsid w:val="00105876"/>
    <w:rsid w:val="001C54A1"/>
    <w:rsid w:val="001D5D36"/>
    <w:rsid w:val="002470F9"/>
    <w:rsid w:val="002A2322"/>
    <w:rsid w:val="00354593"/>
    <w:rsid w:val="003C49C0"/>
    <w:rsid w:val="003D3B1C"/>
    <w:rsid w:val="00452B0D"/>
    <w:rsid w:val="006B1795"/>
    <w:rsid w:val="006E779F"/>
    <w:rsid w:val="0074491C"/>
    <w:rsid w:val="00775AD4"/>
    <w:rsid w:val="007E46AC"/>
    <w:rsid w:val="00847E1C"/>
    <w:rsid w:val="00A3479D"/>
    <w:rsid w:val="00AE7365"/>
    <w:rsid w:val="00B10AFF"/>
    <w:rsid w:val="00BC31A2"/>
    <w:rsid w:val="00BC79F1"/>
    <w:rsid w:val="00C15D90"/>
    <w:rsid w:val="00CA26BE"/>
    <w:rsid w:val="00D6023F"/>
    <w:rsid w:val="00E57794"/>
    <w:rsid w:val="00EA592C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C"/>
    <w:pPr>
      <w:ind w:left="720"/>
      <w:contextualSpacing/>
    </w:pPr>
  </w:style>
  <w:style w:type="character" w:customStyle="1" w:styleId="FontStyle19">
    <w:name w:val="Font Style19"/>
    <w:uiPriority w:val="99"/>
    <w:rsid w:val="00452B0D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basedOn w:val="a0"/>
    <w:qFormat/>
    <w:rsid w:val="00354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C"/>
    <w:pPr>
      <w:ind w:left="720"/>
      <w:contextualSpacing/>
    </w:pPr>
  </w:style>
  <w:style w:type="character" w:customStyle="1" w:styleId="FontStyle19">
    <w:name w:val="Font Style19"/>
    <w:uiPriority w:val="99"/>
    <w:rsid w:val="00452B0D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basedOn w:val="a0"/>
    <w:qFormat/>
    <w:rsid w:val="0035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9F48-121A-4B4A-A535-1408E4B2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HomeNET</cp:lastModifiedBy>
  <cp:revision>46</cp:revision>
  <dcterms:created xsi:type="dcterms:W3CDTF">2015-12-17T09:40:00Z</dcterms:created>
  <dcterms:modified xsi:type="dcterms:W3CDTF">2023-09-04T08:27:00Z</dcterms:modified>
</cp:coreProperties>
</file>